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B6" w:rsidRDefault="007207B6" w:rsidP="007207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6035040</wp:posOffset>
            </wp:positionH>
            <wp:positionV relativeFrom="paragraph">
              <wp:posOffset>-615315</wp:posOffset>
            </wp:positionV>
            <wp:extent cx="3524250" cy="1554480"/>
            <wp:effectExtent l="19050" t="0" r="0" b="0"/>
            <wp:wrapNone/>
            <wp:docPr id="1" name="Рисунок 1" descr="C:\Users\Давлина\Desktop\ВУД-26-27\РП ВУД\ТИТ ВУД\Движение есть жизнь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Движение есть жизнь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7329" t="16821" r="3024" b="67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7B6" w:rsidRDefault="007207B6" w:rsidP="007207B6">
      <w:pPr>
        <w:rPr>
          <w:rFonts w:ascii="Times New Roman" w:hAnsi="Times New Roman" w:cs="Times New Roman"/>
          <w:b/>
          <w:sz w:val="28"/>
          <w:szCs w:val="28"/>
        </w:rPr>
      </w:pPr>
    </w:p>
    <w:p w:rsidR="007207B6" w:rsidRDefault="007207B6" w:rsidP="007207B6">
      <w:pPr>
        <w:rPr>
          <w:rFonts w:ascii="Times New Roman" w:hAnsi="Times New Roman" w:cs="Times New Roman"/>
          <w:b/>
          <w:sz w:val="28"/>
          <w:szCs w:val="28"/>
        </w:rPr>
      </w:pPr>
    </w:p>
    <w:p w:rsidR="007207B6" w:rsidRDefault="007207B6" w:rsidP="007207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D2A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5227">
        <w:rPr>
          <w:rFonts w:ascii="Times New Roman" w:hAnsi="Times New Roman" w:cs="Times New Roman"/>
          <w:b/>
          <w:sz w:val="28"/>
          <w:szCs w:val="28"/>
        </w:rPr>
        <w:t>по профилактике терроризма и экстремизма</w:t>
      </w:r>
    </w:p>
    <w:tbl>
      <w:tblPr>
        <w:tblStyle w:val="a3"/>
        <w:tblW w:w="14561" w:type="dxa"/>
        <w:tblLook w:val="04A0"/>
      </w:tblPr>
      <w:tblGrid>
        <w:gridCol w:w="7479"/>
        <w:gridCol w:w="3119"/>
        <w:gridCol w:w="3963"/>
      </w:tblGrid>
      <w:tr w:rsidR="007207B6" w:rsidRPr="00695227" w:rsidTr="00DA508A">
        <w:tc>
          <w:tcPr>
            <w:tcW w:w="7479" w:type="dxa"/>
          </w:tcPr>
          <w:p w:rsidR="007207B6" w:rsidRPr="00695227" w:rsidRDefault="007207B6" w:rsidP="00DA50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119" w:type="dxa"/>
          </w:tcPr>
          <w:p w:rsidR="007207B6" w:rsidRPr="00695227" w:rsidRDefault="007207B6" w:rsidP="00DA50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963" w:type="dxa"/>
          </w:tcPr>
          <w:p w:rsidR="007207B6" w:rsidRPr="00695227" w:rsidRDefault="007207B6" w:rsidP="00DA508A">
            <w:pPr>
              <w:tabs>
                <w:tab w:val="right" w:pos="246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207B6" w:rsidTr="00DA508A">
        <w:tc>
          <w:tcPr>
            <w:tcW w:w="14561" w:type="dxa"/>
            <w:gridSpan w:val="3"/>
          </w:tcPr>
          <w:p w:rsidR="007207B6" w:rsidRDefault="007207B6" w:rsidP="00DA508A">
            <w:pPr>
              <w:tabs>
                <w:tab w:val="right" w:pos="246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113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Организационная работа</w:t>
            </w:r>
          </w:p>
        </w:tc>
      </w:tr>
      <w:tr w:rsidR="007207B6" w:rsidRPr="00782D3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на заседании педагогического совета, Управляющего совета и ШМО классных руководителей вопросов: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 профилактика политического национального и религиозного экстремизма,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3963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7207B6" w:rsidRPr="00782D3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плана мероприятий по противодействию экстремизму на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2026-2027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63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7207B6" w:rsidRPr="00782D39" w:rsidTr="00DA508A">
        <w:tc>
          <w:tcPr>
            <w:tcW w:w="7479" w:type="dxa"/>
            <w:vAlign w:val="bottom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базы  методических рекомендаций и мероприятий по направлению «Организация работы по толерантному воспитанию учащихся и профилактика агрессивного и жестокого поведения в межличностных взаимодействиях несовершеннолетних»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63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7207B6" w:rsidRPr="00B23489" w:rsidTr="00DA508A">
        <w:tc>
          <w:tcPr>
            <w:tcW w:w="14561" w:type="dxa"/>
            <w:gridSpan w:val="3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2.Осуществление мероприятий по профилактике экстремизма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терроризма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общественн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значимых мероприятиях организуемых национальными общественными объединениями («Утренняя звезда», «Сабантуй», «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Акатуй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», «Радуга» и т. Д)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26-2027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праздников: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-День народного единства;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-Международный день толерантности;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 День славянской письменности;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-День родного (нерусского языка)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26-2027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тематических классных часов по профилактике 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экстремизма, формирования у обучающихся установок толерантного сознания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2026-2027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Большой этнографический диктант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.11-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Дни национальных культур (дни татарской, чувашской, славянской культуры-выставки прикладного искусства, национальной одежды, народные игры, танцы, песни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и.т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2,3,4 четверть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по ВР,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День татарской культуры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63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7B6" w:rsidTr="00DA508A">
        <w:tc>
          <w:tcPr>
            <w:tcW w:w="7479" w:type="dxa"/>
            <w:vAlign w:val="center"/>
          </w:tcPr>
          <w:p w:rsidR="007207B6" w:rsidRDefault="007207B6" w:rsidP="00DA508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меропериятия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экстремизма и терроризма «Мы – за мир!»</w:t>
            </w:r>
          </w:p>
        </w:tc>
        <w:tc>
          <w:tcPr>
            <w:tcW w:w="3119" w:type="dxa"/>
            <w:vAlign w:val="center"/>
          </w:tcPr>
          <w:p w:rsidR="007207B6" w:rsidRDefault="007207B6" w:rsidP="00DA508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3963" w:type="dxa"/>
            <w:vAlign w:val="center"/>
          </w:tcPr>
          <w:p w:rsidR="007207B6" w:rsidRDefault="007207B6" w:rsidP="00DA508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День славянской культуры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23.05.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Общешкольное родительское собрание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безопасности детей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апрель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Межведомственное взаимодействие по вопросам профилактики правонарушений подростков, экстремизма, формирования толерантного сознания детей и молодежи</w:t>
            </w:r>
          </w:p>
        </w:tc>
        <w:tc>
          <w:tcPr>
            <w:tcW w:w="3119" w:type="dxa"/>
          </w:tcPr>
          <w:p w:rsidR="007207B6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26-2027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обучающихся по вопросам профилактики правонарушений подростков, экстремизма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 толерантного сознания детей и молодежи</w:t>
            </w:r>
          </w:p>
        </w:tc>
        <w:tc>
          <w:tcPr>
            <w:tcW w:w="3119" w:type="dxa"/>
          </w:tcPr>
          <w:p w:rsidR="007207B6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2026-2027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Анкета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экспресс-опросник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«Индекс толерантности»</w:t>
            </w:r>
          </w:p>
        </w:tc>
        <w:tc>
          <w:tcPr>
            <w:tcW w:w="311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информационных стендах необходимой актуальной информации</w:t>
            </w:r>
          </w:p>
        </w:tc>
        <w:tc>
          <w:tcPr>
            <w:tcW w:w="3119" w:type="dxa"/>
          </w:tcPr>
          <w:p w:rsidR="007207B6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26-2027</w:t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Пресс-центр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</w:t>
            </w:r>
          </w:p>
        </w:tc>
      </w:tr>
      <w:tr w:rsidR="007207B6" w:rsidRPr="00B23489" w:rsidTr="00DA508A">
        <w:tc>
          <w:tcPr>
            <w:tcW w:w="7479" w:type="dxa"/>
          </w:tcPr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на </w:t>
            </w:r>
            <w:r w:rsidRPr="002D3D2A">
              <w:rPr>
                <w:rFonts w:ascii="Times New Roman" w:eastAsia="Calibri" w:hAnsi="Times New Roman" w:cs="Times New Roman"/>
                <w:sz w:val="24"/>
                <w:szCs w:val="24"/>
              </w:rPr>
              <w:t>школьном сайте, в групп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</w:t>
            </w:r>
            <w:r w:rsidRPr="002D3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 по вопросам профилактики правонарушений подростков, экстремизма,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 и толерантного сознания детей и молодёжи</w:t>
            </w:r>
          </w:p>
        </w:tc>
        <w:tc>
          <w:tcPr>
            <w:tcW w:w="3119" w:type="dxa"/>
          </w:tcPr>
          <w:p w:rsidR="007207B6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7207B6" w:rsidRPr="00782D39" w:rsidRDefault="007207B6" w:rsidP="00DA50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2026-2027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3" w:type="dxa"/>
          </w:tcPr>
          <w:p w:rsidR="007207B6" w:rsidRPr="00B23489" w:rsidRDefault="007207B6" w:rsidP="00DA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 Пресс-центр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</w:t>
            </w:r>
          </w:p>
        </w:tc>
      </w:tr>
    </w:tbl>
    <w:p w:rsidR="005B4A95" w:rsidRDefault="005B4A95"/>
    <w:sectPr w:rsidR="005B4A95" w:rsidSect="007207B6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07B6"/>
    <w:rsid w:val="005B4A95"/>
    <w:rsid w:val="0072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07723-30E1-484F-A0B5-64008C2D0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444</Words>
  <Characters>2535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1</cp:revision>
  <dcterms:created xsi:type="dcterms:W3CDTF">2026-10-14T15:53:00Z</dcterms:created>
  <dcterms:modified xsi:type="dcterms:W3CDTF">2026-10-14T16:13:00Z</dcterms:modified>
</cp:coreProperties>
</file>